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9C8" w:rsidRDefault="001369C8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БРАСЛАВСКОГО РАЙОННОГО ИСПОЛНИТЕЛЬНОГО КОМИТЕТА</w:t>
      </w:r>
    </w:p>
    <w:p w:rsidR="001369C8" w:rsidRDefault="001369C8">
      <w:pPr>
        <w:pStyle w:val="newncpi"/>
        <w:ind w:firstLine="0"/>
        <w:jc w:val="center"/>
      </w:pPr>
      <w:r>
        <w:rPr>
          <w:rStyle w:val="datepr"/>
        </w:rPr>
        <w:t>4 сентября 2020 г.</w:t>
      </w:r>
      <w:r>
        <w:rPr>
          <w:rStyle w:val="number"/>
        </w:rPr>
        <w:t xml:space="preserve"> № 1059</w:t>
      </w:r>
    </w:p>
    <w:p w:rsidR="001369C8" w:rsidRDefault="001369C8">
      <w:pPr>
        <w:pStyle w:val="titlencpi"/>
      </w:pPr>
      <w:r>
        <w:t>О преобразовании памятников природы местного значения</w:t>
      </w:r>
    </w:p>
    <w:p w:rsidR="001369C8" w:rsidRDefault="001369C8">
      <w:pPr>
        <w:pStyle w:val="preamble"/>
      </w:pPr>
      <w:r>
        <w:t>На основании подпункта 2.2 пункта 2 статьи 9, статьи 22 Закона Республики Беларусь от 15 ноября 2018 г. № 150-З «Об особо охраняемых природных территориях» Браславский районный исполнительный комитет РЕШИЛ:</w:t>
      </w:r>
    </w:p>
    <w:p w:rsidR="001369C8" w:rsidRDefault="001369C8">
      <w:pPr>
        <w:pStyle w:val="point"/>
      </w:pPr>
      <w:r>
        <w:t>1. Преобразовать:</w:t>
      </w:r>
    </w:p>
    <w:p w:rsidR="001369C8" w:rsidRDefault="001369C8">
      <w:pPr>
        <w:pStyle w:val="newncpi"/>
      </w:pPr>
      <w:r>
        <w:t>гидрологический памятник природы местного значения «Карасинский родник»;</w:t>
      </w:r>
    </w:p>
    <w:p w:rsidR="001369C8" w:rsidRDefault="001369C8">
      <w:pPr>
        <w:pStyle w:val="newncpi"/>
      </w:pPr>
      <w:r>
        <w:t>гидрологический памятник природы местного значения «Никульский родник»;</w:t>
      </w:r>
    </w:p>
    <w:p w:rsidR="001369C8" w:rsidRDefault="001369C8">
      <w:pPr>
        <w:pStyle w:val="newncpi"/>
      </w:pPr>
      <w:r>
        <w:t>гидрологический памятник природы местного значения «Родник Исток</w:t>
      </w:r>
      <w:proofErr w:type="gramStart"/>
      <w:r>
        <w:t xml:space="preserve"> Н</w:t>
      </w:r>
      <w:proofErr w:type="gramEnd"/>
      <w:r>
        <w:t>икли»;</w:t>
      </w:r>
    </w:p>
    <w:p w:rsidR="001369C8" w:rsidRDefault="001369C8">
      <w:pPr>
        <w:pStyle w:val="newncpi"/>
      </w:pPr>
      <w:r>
        <w:t>гидрологический памятник природы местного значения «Родник Лазенки»;</w:t>
      </w:r>
    </w:p>
    <w:p w:rsidR="001369C8" w:rsidRDefault="001369C8">
      <w:pPr>
        <w:pStyle w:val="newncpi"/>
      </w:pPr>
      <w:r>
        <w:t>гидрологический памятник природы местного значения «Родник Окменица»;</w:t>
      </w:r>
    </w:p>
    <w:p w:rsidR="001369C8" w:rsidRDefault="001369C8">
      <w:pPr>
        <w:pStyle w:val="newncpi"/>
      </w:pPr>
      <w:r>
        <w:t>гидрологический памятник природы местного значения «Родник Петкун»;</w:t>
      </w:r>
    </w:p>
    <w:p w:rsidR="001369C8" w:rsidRDefault="001369C8">
      <w:pPr>
        <w:pStyle w:val="newncpi"/>
      </w:pPr>
      <w:r>
        <w:t>гидрологический памятник природы местного значения «Толстогорский родник».</w:t>
      </w:r>
    </w:p>
    <w:p w:rsidR="001369C8" w:rsidRDefault="001369C8">
      <w:pPr>
        <w:pStyle w:val="point"/>
      </w:pPr>
      <w:r>
        <w:t>2. Установить границы, площадь и список землепользователей, земельные участки (части земельных участков) которых включаются в состав земель гидрологических памятников природы местного значения, согласно приложению.</w:t>
      </w:r>
    </w:p>
    <w:p w:rsidR="001369C8" w:rsidRDefault="001369C8">
      <w:pPr>
        <w:pStyle w:val="point"/>
      </w:pPr>
      <w:r>
        <w:t>3. Передать гидрологические памятники природы местного значения «Карасинский родник», «Никульский родник», «Родник Исток</w:t>
      </w:r>
      <w:proofErr w:type="gramStart"/>
      <w:r>
        <w:t xml:space="preserve"> Н</w:t>
      </w:r>
      <w:proofErr w:type="gramEnd"/>
      <w:r>
        <w:t>икли», «Родник Лазенки», «Родник Окменица», «Родник Петкун», «Толстогорский родник» в управление Браславского районного исполнительного комитета.</w:t>
      </w:r>
    </w:p>
    <w:p w:rsidR="001369C8" w:rsidRDefault="001369C8">
      <w:pPr>
        <w:pStyle w:val="point"/>
      </w:pPr>
      <w:r>
        <w:t xml:space="preserve">4. На территории гидрологических памятников природы местного значения запретить все виды деятельности и производство работ, предусмотренные пунктом 2 статьи 24 и пунктами 1 и 4 статьи 29 Закона Республики Беларусь «Об особо охраняемых природных территориях», а также все виды рубок, </w:t>
      </w:r>
      <w:proofErr w:type="gramStart"/>
      <w:r>
        <w:t>кроме</w:t>
      </w:r>
      <w:proofErr w:type="gramEnd"/>
      <w:r>
        <w:t xml:space="preserve"> санитарных.</w:t>
      </w:r>
    </w:p>
    <w:p w:rsidR="001369C8" w:rsidRDefault="001369C8">
      <w:pPr>
        <w:pStyle w:val="point"/>
      </w:pPr>
      <w:r>
        <w:t>5. Возложить обязанности по соблюдению режима охраны и использования гидрологических памятников природы местного значения на государственное природоохранное учреждение «Национальный парк «Браславские озера».</w:t>
      </w:r>
    </w:p>
    <w:p w:rsidR="001369C8" w:rsidRDefault="001369C8">
      <w:pPr>
        <w:pStyle w:val="point"/>
      </w:pPr>
      <w:r>
        <w:t>6. Государственному природоохранному учреждению «Национальный парк «Браславские озера» обеспечить:</w:t>
      </w:r>
    </w:p>
    <w:p w:rsidR="001369C8" w:rsidRDefault="001369C8">
      <w:pPr>
        <w:pStyle w:val="newncpi"/>
      </w:pPr>
      <w:r>
        <w:t>прекращение права лесопользования по </w:t>
      </w:r>
      <w:proofErr w:type="gramStart"/>
      <w:r>
        <w:t>выданным</w:t>
      </w:r>
      <w:proofErr w:type="gramEnd"/>
      <w:r>
        <w:t xml:space="preserve"> до вступления в силу настоящего решения разрешительных документов в случае, если такие виды лесопользования на территории гидрологических памятников природы местного значения запрещены;</w:t>
      </w:r>
    </w:p>
    <w:p w:rsidR="001369C8" w:rsidRDefault="001369C8">
      <w:pPr>
        <w:pStyle w:val="newncpi"/>
      </w:pPr>
      <w:r>
        <w:t>внесение изменений в проект лесоустройства в связи с установленными на земельных участках специальными режимами охраны и использования.</w:t>
      </w:r>
    </w:p>
    <w:p w:rsidR="001369C8" w:rsidRDefault="001369C8">
      <w:pPr>
        <w:pStyle w:val="point"/>
      </w:pPr>
      <w:r>
        <w:t>7. Финансирование функционирования и охраны гидрологических памятников природы местного значения, а также мероприятий, связанных с их преобразованием, осуществлять в порядке, установленном действующим законодательством.</w:t>
      </w:r>
    </w:p>
    <w:p w:rsidR="001369C8" w:rsidRDefault="001369C8">
      <w:pPr>
        <w:pStyle w:val="point"/>
      </w:pPr>
      <w:r>
        <w:t>8. Отделу землеустройства Браславского районного исполнительного комитета в месячный срок обеспечить подготовку документов для регистрации преобразуемых территориальных единиц Республики Беларусь.</w:t>
      </w:r>
    </w:p>
    <w:p w:rsidR="001369C8" w:rsidRDefault="001369C8">
      <w:pPr>
        <w:pStyle w:val="point"/>
      </w:pPr>
      <w:r>
        <w:t>9. </w:t>
      </w:r>
      <w:proofErr w:type="gramStart"/>
      <w:r>
        <w:t>Контроль за</w:t>
      </w:r>
      <w:proofErr w:type="gramEnd"/>
      <w:r>
        <w:t> выполнением настоящего решения возложить на заместителя председателя Браславского районного исполнительного комитета по направлению деятельности и Браславскую районную инспекцию природных ресурсов и охраны окружающей среды.</w:t>
      </w:r>
    </w:p>
    <w:p w:rsidR="001369C8" w:rsidRDefault="001369C8">
      <w:pPr>
        <w:pStyle w:val="point"/>
      </w:pPr>
      <w:r>
        <w:t>10. Настоящее решение вступает в силу после его официального опубликования.</w:t>
      </w:r>
    </w:p>
    <w:p w:rsidR="001369C8" w:rsidRDefault="001369C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1369C8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369C8" w:rsidRDefault="001369C8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369C8" w:rsidRDefault="001369C8">
            <w:pPr>
              <w:pStyle w:val="newncpi0"/>
              <w:jc w:val="right"/>
            </w:pPr>
            <w:r>
              <w:rPr>
                <w:rStyle w:val="pers"/>
              </w:rPr>
              <w:t>А.И.Боданин</w:t>
            </w:r>
          </w:p>
        </w:tc>
      </w:tr>
      <w:tr w:rsidR="001369C8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369C8" w:rsidRDefault="001369C8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369C8" w:rsidRDefault="001369C8">
            <w:pPr>
              <w:pStyle w:val="newncpi0"/>
              <w:jc w:val="right"/>
            </w:pPr>
            <w:r>
              <w:t> </w:t>
            </w:r>
          </w:p>
        </w:tc>
      </w:tr>
      <w:tr w:rsidR="001369C8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369C8" w:rsidRDefault="001369C8">
            <w:pPr>
              <w:pStyle w:val="newncpi0"/>
              <w:jc w:val="left"/>
            </w:pPr>
            <w:r>
              <w:rPr>
                <w:rStyle w:val="post"/>
              </w:rPr>
              <w:lastRenderedPageBreak/>
              <w:t>Главный юрисконсульт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369C8" w:rsidRDefault="001369C8">
            <w:pPr>
              <w:pStyle w:val="newncpi0"/>
              <w:jc w:val="right"/>
            </w:pPr>
            <w:r>
              <w:rPr>
                <w:rStyle w:val="pers"/>
              </w:rPr>
              <w:t>А.К.Мороз</w:t>
            </w:r>
          </w:p>
        </w:tc>
      </w:tr>
    </w:tbl>
    <w:p w:rsidR="001369C8" w:rsidRDefault="001369C8">
      <w:pPr>
        <w:pStyle w:val="newncpi0"/>
      </w:pPr>
      <w:r>
        <w:t> </w:t>
      </w:r>
    </w:p>
    <w:p w:rsidR="001369C8" w:rsidRDefault="001369C8">
      <w:pPr>
        <w:pStyle w:val="agree"/>
      </w:pPr>
      <w:r>
        <w:t>СОГЛАСОВАНО</w:t>
      </w:r>
    </w:p>
    <w:p w:rsidR="001369C8" w:rsidRDefault="001369C8">
      <w:pPr>
        <w:pStyle w:val="agree"/>
      </w:pPr>
      <w:r>
        <w:t xml:space="preserve">Государственная инспекция охраны животного </w:t>
      </w:r>
      <w:r>
        <w:br/>
        <w:t xml:space="preserve">и растительного мира при Президенте </w:t>
      </w:r>
      <w:r>
        <w:br/>
        <w:t>Республики Беларусь</w:t>
      </w:r>
    </w:p>
    <w:p w:rsidR="001369C8" w:rsidRDefault="001369C8">
      <w:pPr>
        <w:pStyle w:val="agree"/>
      </w:pPr>
      <w:r>
        <w:t> </w:t>
      </w:r>
    </w:p>
    <w:p w:rsidR="001369C8" w:rsidRDefault="001369C8">
      <w:pPr>
        <w:pStyle w:val="agree"/>
      </w:pPr>
      <w:r>
        <w:t xml:space="preserve">Браславская районная инспекция природных </w:t>
      </w:r>
      <w:r>
        <w:br/>
        <w:t>ресурсов и охраны окружающей среды</w:t>
      </w:r>
    </w:p>
    <w:p w:rsidR="001369C8" w:rsidRDefault="001369C8">
      <w:pPr>
        <w:pStyle w:val="agree"/>
      </w:pPr>
      <w:r>
        <w:t> </w:t>
      </w:r>
    </w:p>
    <w:p w:rsidR="001369C8" w:rsidRDefault="001369C8">
      <w:pPr>
        <w:pStyle w:val="agree"/>
      </w:pPr>
      <w:r>
        <w:t xml:space="preserve">Государственное природоохранное учреждение </w:t>
      </w:r>
      <w:r>
        <w:br/>
        <w:t>«Национальный парк «Браславские озера»</w:t>
      </w:r>
    </w:p>
    <w:p w:rsidR="001369C8" w:rsidRDefault="001369C8">
      <w:pPr>
        <w:pStyle w:val="agree"/>
      </w:pPr>
      <w:r>
        <w:t> </w:t>
      </w:r>
    </w:p>
    <w:p w:rsidR="001369C8" w:rsidRDefault="001369C8">
      <w:pPr>
        <w:pStyle w:val="agree"/>
      </w:pPr>
      <w:r>
        <w:t>Слободковский сельский исполнительный комитет</w:t>
      </w:r>
    </w:p>
    <w:p w:rsidR="001369C8" w:rsidRDefault="001369C8">
      <w:pPr>
        <w:pStyle w:val="agree"/>
      </w:pPr>
      <w:r>
        <w:t> </w:t>
      </w:r>
    </w:p>
    <w:p w:rsidR="001369C8" w:rsidRDefault="001369C8">
      <w:pPr>
        <w:pStyle w:val="agree"/>
      </w:pPr>
      <w:r>
        <w:t>Открытое акционерное общество «Слободка-агро»</w:t>
      </w:r>
    </w:p>
    <w:p w:rsidR="001369C8" w:rsidRDefault="001369C8">
      <w:pPr>
        <w:pStyle w:val="newncpi"/>
      </w:pPr>
      <w:r>
        <w:t> </w:t>
      </w:r>
    </w:p>
    <w:p w:rsidR="001369C8" w:rsidRDefault="001369C8">
      <w:pPr>
        <w:rPr>
          <w:rFonts w:eastAsia="Times New Roman"/>
        </w:rPr>
        <w:sectPr w:rsidR="001369C8" w:rsidSect="007F1C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369C8" w:rsidRDefault="001369C8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166"/>
        <w:gridCol w:w="4055"/>
      </w:tblGrid>
      <w:tr w:rsidR="001369C8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append1"/>
            </w:pPr>
            <w:r>
              <w:t>Приложение</w:t>
            </w:r>
          </w:p>
          <w:p w:rsidR="001369C8" w:rsidRDefault="001369C8">
            <w:pPr>
              <w:pStyle w:val="append"/>
            </w:pPr>
            <w:r>
              <w:t xml:space="preserve">к решению </w:t>
            </w:r>
            <w:r>
              <w:br/>
              <w:t xml:space="preserve">Браславского районного </w:t>
            </w:r>
            <w:r>
              <w:br/>
              <w:t>исполнительного комитета</w:t>
            </w:r>
          </w:p>
          <w:p w:rsidR="001369C8" w:rsidRDefault="001369C8">
            <w:pPr>
              <w:pStyle w:val="append"/>
            </w:pPr>
            <w:r>
              <w:t>04.09.2020 № 1059</w:t>
            </w:r>
          </w:p>
        </w:tc>
      </w:tr>
    </w:tbl>
    <w:p w:rsidR="001369C8" w:rsidRDefault="001369C8">
      <w:pPr>
        <w:pStyle w:val="titlep"/>
        <w:jc w:val="left"/>
      </w:pPr>
      <w:r>
        <w:t>ГРАНИЦЫ, ПЛОЩАДЬ И СПИСОК</w:t>
      </w:r>
      <w:r>
        <w:br/>
        <w:t>землепользователей, земельные участки (части земельных участков) которых включаются в состав земель гидрологических памятников природы местного значения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1"/>
        <w:gridCol w:w="2553"/>
        <w:gridCol w:w="2842"/>
        <w:gridCol w:w="5535"/>
        <w:gridCol w:w="1846"/>
        <w:gridCol w:w="3024"/>
      </w:tblGrid>
      <w:tr w:rsidR="001369C8">
        <w:trPr>
          <w:trHeight w:val="240"/>
        </w:trPr>
        <w:tc>
          <w:tcPr>
            <w:tcW w:w="13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369C8" w:rsidRDefault="001369C8">
            <w:pPr>
              <w:pStyle w:val="table10"/>
              <w:jc w:val="center"/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369C8" w:rsidRDefault="001369C8">
            <w:pPr>
              <w:pStyle w:val="table10"/>
              <w:jc w:val="center"/>
            </w:pPr>
            <w:r>
              <w:t>Наименование гидрологического памятника природы местного значения</w:t>
            </w:r>
          </w:p>
        </w:tc>
        <w:tc>
          <w:tcPr>
            <w:tcW w:w="8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369C8" w:rsidRDefault="001369C8">
            <w:pPr>
              <w:pStyle w:val="table10"/>
              <w:jc w:val="center"/>
            </w:pPr>
            <w:r>
              <w:t>Место нахождения гидрологического памятника природы местного значения</w:t>
            </w:r>
          </w:p>
        </w:tc>
        <w:tc>
          <w:tcPr>
            <w:tcW w:w="170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369C8" w:rsidRDefault="001369C8">
            <w:pPr>
              <w:pStyle w:val="table10"/>
              <w:jc w:val="center"/>
            </w:pPr>
            <w:r>
              <w:t>Описание границ гидрологического памятника природы местного значения</w:t>
            </w:r>
          </w:p>
        </w:tc>
        <w:tc>
          <w:tcPr>
            <w:tcW w:w="5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369C8" w:rsidRDefault="001369C8">
            <w:pPr>
              <w:pStyle w:val="table10"/>
              <w:jc w:val="center"/>
            </w:pPr>
            <w:r>
              <w:t>Площадь гидрологического памятника природы местного значения</w:t>
            </w:r>
          </w:p>
        </w:tc>
        <w:tc>
          <w:tcPr>
            <w:tcW w:w="93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369C8" w:rsidRDefault="001369C8">
            <w:pPr>
              <w:pStyle w:val="table10"/>
              <w:jc w:val="center"/>
            </w:pPr>
            <w:r>
              <w:t>Состав земель гидрологического памятника природы местного значения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1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</w:t>
            </w:r>
            <w:r>
              <w:br/>
              <w:t>«Карасинский родник»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 xml:space="preserve">Витебская область, Браславский район, в 21,5 километра (далее – </w:t>
            </w:r>
            <w:proofErr w:type="gramStart"/>
            <w:r>
              <w:t>км</w:t>
            </w:r>
            <w:proofErr w:type="gramEnd"/>
            <w:r>
              <w:t>) на запад-северо-запад от города Браслава и в 1,2 км на северо-восток от деревни Карасино. Координаты центральной точки 55°40'22,48'' северной широты, 26°41'36,57''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Границы гидрологического памятника природы местного значения проходят по границам выдела 18 квартала 9 Опсовского лесничества экспериментального лесоохотничьего хозяйства «Браслав» (далее – ЭЛОХ «Браслав») государственного природоохранного учреждения «Национальный парк «Браславские озера» (далее – ГПУ «Национальный парк «Браславские озера»)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 xml:space="preserve">1,15 гектара (далее – </w:t>
            </w:r>
            <w:proofErr w:type="gramStart"/>
            <w:r>
              <w:t>га</w:t>
            </w:r>
            <w:proofErr w:type="gramEnd"/>
            <w:r>
              <w:t>)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 xml:space="preserve">В состав земель, образующих территорию гидрологического памятника природы местного значения, входят земли Опсовского лесничества ЭЛОХ «Браслав» ГПУ «Национальный парк «Браславские озера», квартал 9 (выдел 18) 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2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</w:t>
            </w:r>
            <w:r>
              <w:br/>
              <w:t>«Никульский родник»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Витебская область, Браславский район, в 21 км на северо-восток от города Браслава и в 3,2 км на север от деревни Деликаторы. Координаты центральной точки 55°46'27,17'' северной широты, 27°16'56,30''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Границы гидрологического памятника природы местного значения проходят:</w:t>
            </w:r>
            <w:r>
              <w:br/>
              <w:t>на севере – от северо-западного угла квартала 112 Друйского лесничества ГПУ «Национальный парк «Браславские озера» в восточном направлении по северной границе названного квартала до северо-восточного угла выдела 1 квартала 112 Друйского лесничества ГПУ «Национальный парк «Браславские озера»;</w:t>
            </w:r>
            <w:r>
              <w:br/>
              <w:t>на востоке – от северо-восточного угла выдела 1 квартала 112 Друйского лесничества ГПУ «Национальный парк «Браславские озера» в южном и юго-восточном направлении по восточной границе выдела 1 и северо-восточной границе выдела 5 до восточного угла выдела 5 квартала 112 Друйского лесничества ГПУ «Национальный парк «Браславские озера»;</w:t>
            </w:r>
            <w:r>
              <w:br/>
              <w:t>на юге – от восточного угла выдела 5 квартала 112 Друйского лесничества ГПУ «Национальный парк «Браславские озера» в юго-западном и затем северо-западном направлении по восточной и южной границам выделов 5 и 16 до северо-западного угла выдела 16 квартала 112 Друйского лесничества ГПУ «Национальный парк «Браславские озера»;</w:t>
            </w:r>
            <w:r>
              <w:br/>
              <w:t xml:space="preserve">на западе – от северо-западного угла выдела 16 квартала 112 </w:t>
            </w:r>
            <w:r>
              <w:lastRenderedPageBreak/>
              <w:t>Друйского лесничества ГПУ «Национальный парк «Браславские озера» в северном направлении по западной границе названного квартала до северо-западного угла квартала 112 Друйского лесничества ГПУ «Национальный парк «Браславские озера»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lastRenderedPageBreak/>
              <w:t>2,78 га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 состав земель, образующих территорию гидрологического памятника природы местного значения, входят земли Друйского лесничества ГПУ «Национальный парк «Браславские озера», квартал 112 (выделы 1, 5 (часть выдела)), к северу от лесной дороги ГПУ «Национальный парк «Браславские озера»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lastRenderedPageBreak/>
              <w:t>3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</w:t>
            </w:r>
            <w:r>
              <w:br/>
              <w:t>«Родник Исток</w:t>
            </w:r>
            <w:proofErr w:type="gramStart"/>
            <w:r>
              <w:t xml:space="preserve"> Н</w:t>
            </w:r>
            <w:proofErr w:type="gramEnd"/>
            <w:r>
              <w:t>икли»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Витебская область, Браславский район, в 22,5 км на северо-восток от города Браслава и в 3,6 км на северо-восток от деревни Деликаторы. Координаты центральной точки 55°46'33,36'' северной широты, 27°18'41,93''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Границы гидрологического памятника природы местного значения проходят по внешней границе выдела 6 квартала 116 и выдела 5 квартала 117 Друйского лесничества ГПУ «Национальный парк «Браславские озера»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1,48 га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 состав земель, образующих территорию гидрологического памятника природы местного значения, входят земли Друйского лесничества ГПУ «Национальный парк «Браславские озера», квартал 116 (выдел 6), квартал 117 (выделы 4, 5)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4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</w:t>
            </w:r>
            <w:r>
              <w:br/>
              <w:t>«Родник Лазенки»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Витебская область, Браславский район, в 41 км на юго-запад от города Браслава и в 0,4 км на северо-запад от деревни Видзы-Ловчинские. Координаты центральной точки 55°22'58,30'' северной широты, 26°33'45,82''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Границы гидрологического памятника природы местного значения проходят по границам выдела 25 квартала 121 Видзовского лесничества ЭЛОХ «Браслав» ГПУ «Национальный парк «Браславские озера»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1,03 га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 состав земель, образующих территорию гидрологического памятника природы местного значения, входят земли Видзовского лесничества ЭЛОХ «Браслав» ГПУ «Национальный парк «Браславские озера», квартал 121 (выдел 25)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5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 «Родник Окменица»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Витебская область, Браславский район, в 7,5 км на северо-северо-запад от города Браслава и в 1 км на запад от деревни Чернишки. Координаты центральной точки 55°42'51,87'' северной широты, 27°00'19,37''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Границы гидрологического памятника природы местного значения проходят по внешней границе выдела 12 квартала 65 и выдела 6 квартала 66 Браславского лесничества ГПУ «Национальный парк «Браславские озера»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1,93 га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 состав земель, образующих территорию гидрологического памятника природы местного значения, входят земли Браславского лесничества ГПУ «Национальный парк «Браславские озера», квартал 65 (выдел 12), квартал 66 (выделы 6, 7)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6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 «Родник Петкун»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Витебская область, Браславский район, в 11 км на северо-восток от города Браслава и в 0,8 км на юго-запад от деревни Петкуны. Координаты центральной точки 55°41'38,12'' северной широты, 27°12'55,96''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proofErr w:type="gramStart"/>
            <w:r>
              <w:t>Границы гидрологического памятника природы местного значения проходят:</w:t>
            </w:r>
            <w:r>
              <w:br/>
              <w:t>на севере – от точки с координатами 55°41'46,547'' северной широты, 27°12'54,151'' восточной долготы в восточном направлении по границе земель под болотами открытого акционерного общества «Слободка-агро» (далее – ОАО «Слободка-агро») до точки с координатами 55°41'41,907'' северной широты, 27°13'4,503'' восточной долготы;</w:t>
            </w:r>
            <w:proofErr w:type="gramEnd"/>
            <w:r>
              <w:br/>
              <w:t>на востоке – от точки с координатами 55°41'41,907'' северной широты, 27°13'4,503'' восточной долготы в южном направлении по границе земель под болотами ОАО «Слободка-агро» до точки с координатами 55°41'29,118'' северной широты, 27°12'50,903'' восточной долготы;</w:t>
            </w:r>
            <w:r>
              <w:br/>
              <w:t>на юге – от точки с координатами 55°41'29,118'' северной широты, 27°12'50,903'' восточной долготы в западном направлении по границе земель под болотами ОАО «Слободка-</w:t>
            </w:r>
            <w:r>
              <w:lastRenderedPageBreak/>
              <w:t>агро» до точки с координатами 55°41'34,779» северной широты, 27°12'32,896'' восточной долготы;</w:t>
            </w:r>
            <w:r>
              <w:br/>
            </w:r>
            <w:proofErr w:type="gramStart"/>
            <w:r>
              <w:t>на западе – от точки с координатами 55°41'34,779'' северной широты, 27°12'32,896'' восточной долготы в северном направлении по границе земель под болотами ОАО «Слободка-агро» до точки с координатами 55°41'39,598'' северной широты, 27°12'42,090'' восточной долготы, далее в северо-восточном направлении по условной прямой линии до точки с координатами 55°41'39,913'' северной широты, 27°12'43,124</w:t>
            </w:r>
            <w:proofErr w:type="gramEnd"/>
            <w:r>
              <w:t>'' восточной долготы, затем в северном направлении по границе земель под болотами ОАО «Слободка-агро» до точки с координатами 55°41'46,547'' северной широты, 27°12'54,151'' восточной долготы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lastRenderedPageBreak/>
              <w:t>8,83 га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 состав земель, образующих территорию гидрологического памятника природы местного значения, входят земли ОАО «Слободка-агро»</w:t>
            </w:r>
          </w:p>
        </w:tc>
      </w:tr>
      <w:tr w:rsidR="001369C8">
        <w:trPr>
          <w:trHeight w:val="240"/>
        </w:trPr>
        <w:tc>
          <w:tcPr>
            <w:tcW w:w="13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lastRenderedPageBreak/>
              <w:t>7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Гидрологический памятник природы местного значения «Толстогорский родник»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r>
              <w:t>Витебская область, Браславский район, в 20,5 км на северо-восток от города Браслава и в 2 км на северо-северо-восток от деревни Деликаторы. Координаты центральной точки 55°45'45,81'' северной широты, 27°17'54,46'' восточной долготы</w:t>
            </w:r>
          </w:p>
        </w:tc>
        <w:tc>
          <w:tcPr>
            <w:tcW w:w="17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proofErr w:type="gramStart"/>
            <w:r>
              <w:t>Границы гидрологического памятника природы местного значения проходят:</w:t>
            </w:r>
            <w:r>
              <w:br/>
              <w:t>на севере – от точки с координатами 55°45'47,293'' северной широты, 27°17'53,825'' восточной долготы (пересечение лесных дорог) в восточном направлении по южной границе выдела 12 квартала 148 Друйского лесничества ГПУ «Национальный парк «Браславские озера» до точки с координатами 55°45'48,243'' северной широты, 27°17'58,741'' восточной долготы (восточная граница названного</w:t>
            </w:r>
            <w:proofErr w:type="gramEnd"/>
            <w:r>
              <w:t xml:space="preserve"> </w:t>
            </w:r>
            <w:proofErr w:type="gramStart"/>
            <w:r>
              <w:t>квартала);</w:t>
            </w:r>
            <w:r>
              <w:br/>
              <w:t>на востоке – от точки с координатами 55°45'48,243'' северной широты, 27°17'58,741'' восточной долготы в южном направлении по восточной границе квартала 148 Друйского лесничества ГПУ «Национальный парк «Браславские озера» до точки с координатами 55°45'41,298'' северной широты, 27°17'59,342'' восточной долготы (северная граница выдела 12 названного квартала);</w:t>
            </w:r>
            <w:proofErr w:type="gramEnd"/>
            <w:r>
              <w:br/>
            </w:r>
            <w:proofErr w:type="gramStart"/>
            <w:r>
              <w:t>на юге – от точки с координатами 55°45'41,298'' северной широты, 27°17'59,342'' восточной долготы (пересечение лесных дорог) в западном направлении по северной границе выдела 12 квартала 148 Друйского лесничества ГПУ «Национальный парк «Браславские озера» до точки с координатами 55°45'43,301'' северной широты, 27°17'53,808'' восточной долготы (западная граница выдела 9 названного квартала);</w:t>
            </w:r>
            <w:proofErr w:type="gramEnd"/>
            <w:r>
              <w:br/>
              <w:t>на западе – от точки с координатами 55°45'43,301'' северной широты, 27°17'53,808'' восточной долготы (пересечение лесных дорог) в северном направлении по восточной границе</w:t>
            </w:r>
            <w:r>
              <w:br/>
              <w:t>выдела 12 квартала 148 Друйского лесничества до точки с координатами 55°45'47,293'' северной широты, 27°17'53,825'' восточной долготы (пересечение лесных дорог)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  <w:jc w:val="center"/>
            </w:pPr>
            <w:r>
              <w:t>1,51 га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369C8" w:rsidRDefault="001369C8">
            <w:pPr>
              <w:pStyle w:val="table10"/>
            </w:pPr>
            <w:proofErr w:type="gramStart"/>
            <w:r>
              <w:t>В состав земель, образующих территорию гидрологического памятника природы местного значения, входят земли Друйского лесничества ГПУ «Национальный парк «Браславские озера», квартал 148 (выделы 5 (часть выдела к югу от лесной дороги), 7, 9 (часть выдела к северу от лесной дороги), 11 (часть выдела к северу от лесной дороги ГПУ «Национальный парк «Браславские озера»)</w:t>
            </w:r>
            <w:proofErr w:type="gramEnd"/>
          </w:p>
        </w:tc>
      </w:tr>
    </w:tbl>
    <w:p w:rsidR="001369C8" w:rsidRDefault="001369C8">
      <w:pPr>
        <w:pStyle w:val="newncpi"/>
      </w:pPr>
      <w:r>
        <w:t> </w:t>
      </w:r>
    </w:p>
    <w:p w:rsidR="00E065C7" w:rsidRDefault="00E065C7"/>
    <w:sectPr w:rsidR="00E065C7">
      <w:pgSz w:w="16838" w:h="11906" w:orient="landscape"/>
      <w:pgMar w:top="567" w:right="289" w:bottom="567" w:left="340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grammar="clean"/>
  <w:defaultTabStop w:val="708"/>
  <w:characterSpacingControl w:val="doNotCompress"/>
  <w:compat>
    <w:useFELayout/>
  </w:compat>
  <w:rsids>
    <w:rsidRoot w:val="001369C8"/>
    <w:rsid w:val="001369C8"/>
    <w:rsid w:val="00E065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1369C8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gree">
    <w:name w:val="agree"/>
    <w:basedOn w:val="a"/>
    <w:rsid w:val="001369C8"/>
    <w:pPr>
      <w:spacing w:after="28" w:line="240" w:lineRule="auto"/>
    </w:pPr>
    <w:rPr>
      <w:rFonts w:ascii="Times New Roman" w:hAnsi="Times New Roman" w:cs="Times New Roman"/>
    </w:rPr>
  </w:style>
  <w:style w:type="paragraph" w:customStyle="1" w:styleId="titlep">
    <w:name w:val="titlep"/>
    <w:basedOn w:val="a"/>
    <w:rsid w:val="001369C8"/>
    <w:pPr>
      <w:spacing w:before="240" w:after="24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1369C8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rsid w:val="001369C8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1369C8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ppend">
    <w:name w:val="append"/>
    <w:basedOn w:val="a"/>
    <w:rsid w:val="001369C8"/>
    <w:pPr>
      <w:spacing w:after="0" w:line="240" w:lineRule="auto"/>
    </w:pPr>
    <w:rPr>
      <w:rFonts w:ascii="Times New Roman" w:hAnsi="Times New Roman" w:cs="Times New Roman"/>
    </w:rPr>
  </w:style>
  <w:style w:type="paragraph" w:customStyle="1" w:styleId="append1">
    <w:name w:val="append1"/>
    <w:basedOn w:val="a"/>
    <w:rsid w:val="001369C8"/>
    <w:pPr>
      <w:spacing w:after="28" w:line="240" w:lineRule="auto"/>
    </w:pPr>
    <w:rPr>
      <w:rFonts w:ascii="Times New Roman" w:hAnsi="Times New Roman" w:cs="Times New Roman"/>
    </w:rPr>
  </w:style>
  <w:style w:type="paragraph" w:customStyle="1" w:styleId="newncpi">
    <w:name w:val="newncpi"/>
    <w:basedOn w:val="a"/>
    <w:rsid w:val="001369C8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1369C8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1369C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1369C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1369C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1369C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1369C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1369C8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1974</Words>
  <Characters>11252</Characters>
  <Application>Microsoft Office Word</Application>
  <DocSecurity>0</DocSecurity>
  <Lines>93</Lines>
  <Paragraphs>26</Paragraphs>
  <ScaleCrop>false</ScaleCrop>
  <Company>Reanimator Extreme Edition</Company>
  <LinksUpToDate>false</LinksUpToDate>
  <CharactersWithSpaces>13200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2020-10-14T09:02:00Z</dcterms:created>
  <dcterms:modified xsi:type="dcterms:W3CDTF">2020-10-14T09:03:00Z</dcterms:modified>
</cp:coreProperties>
</file>