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403"/>
        <w:gridCol w:w="4235"/>
      </w:tblGrid>
      <w:tr w:rsidR="001501E2" w:rsidTr="001501E2">
        <w:tc>
          <w:tcPr>
            <w:tcW w:w="28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1E2" w:rsidRDefault="001501E2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1E2" w:rsidRDefault="001501E2">
            <w:pPr>
              <w:pStyle w:val="nengrif"/>
              <w:spacing w:line="280" w:lineRule="exact"/>
              <w:rPr>
                <w:i w:val="0"/>
                <w:lang w:eastAsia="en-US"/>
              </w:rPr>
            </w:pPr>
            <w:r>
              <w:rPr>
                <w:i w:val="0"/>
                <w:sz w:val="30"/>
                <w:szCs w:val="30"/>
                <w:lang w:eastAsia="en-US"/>
              </w:rPr>
              <w:t>УТВЕРЖДЕНО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Приказ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председателя комитета по труду, занятости и социальной защите Витебского областного исполнительного </w:t>
            </w:r>
            <w:r w:rsidR="005C1AEC">
              <w:rPr>
                <w:i w:val="0"/>
                <w:sz w:val="30"/>
                <w:szCs w:val="30"/>
                <w:lang w:eastAsia="en-US"/>
              </w:rPr>
              <w:t>комитета</w:t>
            </w:r>
            <w:r w:rsidR="005C1AEC">
              <w:rPr>
                <w:i w:val="0"/>
                <w:sz w:val="30"/>
                <w:szCs w:val="30"/>
                <w:lang w:eastAsia="en-US"/>
              </w:rPr>
              <w:br/>
              <w:t xml:space="preserve"> 05</w:t>
            </w:r>
            <w:r>
              <w:rPr>
                <w:i w:val="0"/>
                <w:sz w:val="30"/>
                <w:szCs w:val="30"/>
                <w:lang w:eastAsia="en-US"/>
              </w:rPr>
              <w:t>.02.2020 № </w:t>
            </w:r>
            <w:r w:rsidR="005C1AEC">
              <w:rPr>
                <w:i w:val="0"/>
                <w:sz w:val="30"/>
                <w:szCs w:val="30"/>
                <w:lang w:eastAsia="en-US"/>
              </w:rPr>
              <w:t>12</w:t>
            </w:r>
          </w:p>
        </w:tc>
      </w:tr>
    </w:tbl>
    <w:p w:rsidR="001501E2" w:rsidRDefault="001501E2" w:rsidP="001501E2">
      <w:pPr>
        <w:pStyle w:val="1"/>
        <w:spacing w:after="0" w:line="280" w:lineRule="exact"/>
        <w:ind w:right="2268"/>
        <w:jc w:val="left"/>
        <w:rPr>
          <w:b w:val="0"/>
          <w:color w:val="auto"/>
          <w:sz w:val="30"/>
          <w:szCs w:val="30"/>
        </w:rPr>
      </w:pPr>
    </w:p>
    <w:p w:rsidR="001501E2" w:rsidRDefault="001501E2" w:rsidP="001501E2">
      <w:pPr>
        <w:pStyle w:val="1"/>
        <w:spacing w:after="0" w:line="280" w:lineRule="exact"/>
        <w:ind w:right="2268"/>
        <w:jc w:val="left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 xml:space="preserve">ПРАВИЛА </w:t>
      </w:r>
    </w:p>
    <w:p w:rsidR="001501E2" w:rsidRDefault="001501E2" w:rsidP="001501E2">
      <w:pPr>
        <w:pStyle w:val="1"/>
        <w:tabs>
          <w:tab w:val="left" w:pos="7371"/>
        </w:tabs>
        <w:spacing w:after="0" w:line="280" w:lineRule="exact"/>
        <w:ind w:right="1842"/>
        <w:jc w:val="left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 xml:space="preserve">антикоррупционного  поведения  в  комитете  по труду, занятости и социальной защите Витебского областного исполнительного комитета, в государственных органах </w:t>
      </w:r>
    </w:p>
    <w:p w:rsidR="001501E2" w:rsidRDefault="001501E2" w:rsidP="001501E2">
      <w:pPr>
        <w:pStyle w:val="1"/>
        <w:tabs>
          <w:tab w:val="left" w:pos="7371"/>
        </w:tabs>
        <w:spacing w:after="0" w:line="280" w:lineRule="exact"/>
        <w:ind w:right="1842"/>
        <w:jc w:val="left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 xml:space="preserve">и организациях, входящих в систему </w:t>
      </w:r>
    </w:p>
    <w:p w:rsidR="001501E2" w:rsidRDefault="001501E2" w:rsidP="001501E2">
      <w:pPr>
        <w:pStyle w:val="1"/>
        <w:tabs>
          <w:tab w:val="left" w:pos="7371"/>
        </w:tabs>
        <w:spacing w:after="0" w:line="360" w:lineRule="auto"/>
        <w:ind w:right="1843"/>
        <w:jc w:val="left"/>
        <w:rPr>
          <w:b w:val="0"/>
          <w:color w:val="auto"/>
          <w:sz w:val="30"/>
          <w:szCs w:val="30"/>
        </w:rPr>
      </w:pPr>
    </w:p>
    <w:p w:rsidR="001501E2" w:rsidRDefault="001501E2" w:rsidP="001501E2">
      <w:pPr>
        <w:pStyle w:val="nenzag"/>
        <w:spacing w:before="0" w:after="0"/>
        <w:rPr>
          <w:b w:val="0"/>
          <w:sz w:val="30"/>
          <w:szCs w:val="30"/>
        </w:rPr>
      </w:pPr>
      <w:bookmarkStart w:id="1" w:name="a2"/>
      <w:bookmarkEnd w:id="1"/>
      <w:r>
        <w:rPr>
          <w:b w:val="0"/>
          <w:sz w:val="30"/>
          <w:szCs w:val="30"/>
        </w:rPr>
        <w:t>ГЛАВА 1</w:t>
      </w:r>
      <w:r>
        <w:rPr>
          <w:b w:val="0"/>
          <w:sz w:val="30"/>
          <w:szCs w:val="30"/>
        </w:rPr>
        <w:br/>
        <w:t>ОБЩИЕ ПОЛОЖЕНИЯ</w:t>
      </w:r>
    </w:p>
    <w:p w:rsidR="0068105E" w:rsidRDefault="0068105E" w:rsidP="001501E2">
      <w:pPr>
        <w:pStyle w:val="nenzag"/>
        <w:spacing w:before="0" w:after="0"/>
        <w:rPr>
          <w:b w:val="0"/>
          <w:sz w:val="30"/>
          <w:szCs w:val="30"/>
        </w:rPr>
      </w:pPr>
    </w:p>
    <w:p w:rsidR="001501E2" w:rsidRDefault="001501E2" w:rsidP="001501E2">
      <w:pPr>
        <w:pStyle w:val="Style5"/>
        <w:widowControl/>
        <w:tabs>
          <w:tab w:val="left" w:pos="979"/>
        </w:tabs>
        <w:spacing w:before="9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</w:t>
      </w:r>
      <w:r>
        <w:rPr>
          <w:rStyle w:val="FontStyle11"/>
          <w:sz w:val="30"/>
          <w:szCs w:val="30"/>
        </w:rPr>
        <w:tab/>
        <w:t xml:space="preserve"> Настоящие Правила антикоррупционного поведения в комитете по труду, занятости и социальной защите Витебского областного исполнительного комитета, в государственных органах и организациях, входящих в систему (далее - Правила) устанавливают базовые принципы, нормы и правила антикоррупционного поведения государственных должностных лиц государственных органов, организаций и приравненных к ним лиц (далее - должностные лица).</w:t>
      </w:r>
    </w:p>
    <w:p w:rsidR="001501E2" w:rsidRDefault="001501E2" w:rsidP="001501E2">
      <w:pPr>
        <w:pStyle w:val="Style6"/>
        <w:widowControl/>
        <w:ind w:left="720" w:firstLine="0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Задачами настоящих Правил являются:</w:t>
      </w:r>
    </w:p>
    <w:p w:rsidR="001501E2" w:rsidRDefault="001501E2" w:rsidP="001501E2">
      <w:pPr>
        <w:pStyle w:val="Style6"/>
        <w:widowControl/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формирование антикоррупционного поведения должностных лиц комитета по труду, занятости и социальной защите Витебского областного исполнительного комитета (далее – комитет), государственных органов и организаций, входящих в систему комитета (далее при совместном упоминании комитета и государственных органов и организаций, входящих в систему комитета – государственные органы и организации);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достойное выполнение профессиональной деятельности на основе законодательства, правил служебного поведения, а также этических норм и стандартов;</w:t>
      </w:r>
    </w:p>
    <w:p w:rsidR="001501E2" w:rsidRDefault="001501E2" w:rsidP="001501E2">
      <w:pPr>
        <w:pStyle w:val="Style6"/>
        <w:widowControl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обеспечение единой нравственно-нормативной основы поведения должностных лиц;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снижение возможностей для возникновения коррупционных проявлений;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содействие укреплению авторитета государственных должностных лиц государственных органов и организаций и приравненных к ним лиц, повышение доверия граждан к государственным органам и организациям.</w:t>
      </w:r>
    </w:p>
    <w:p w:rsidR="001501E2" w:rsidRDefault="001501E2" w:rsidP="001501E2">
      <w:pPr>
        <w:pStyle w:val="Style7"/>
        <w:widowControl/>
        <w:tabs>
          <w:tab w:val="left" w:pos="1001"/>
        </w:tabs>
        <w:ind w:left="684" w:right="-1" w:firstLine="2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</w:t>
      </w:r>
      <w:r>
        <w:rPr>
          <w:rStyle w:val="FontStyle11"/>
          <w:sz w:val="30"/>
          <w:szCs w:val="30"/>
        </w:rPr>
        <w:tab/>
        <w:t>Настоящие Правила разработаны на основании:</w:t>
      </w:r>
      <w:r>
        <w:rPr>
          <w:rStyle w:val="FontStyle11"/>
          <w:sz w:val="30"/>
          <w:szCs w:val="30"/>
        </w:rPr>
        <w:br/>
        <w:t>Конституции Республики Беларусь от 15 марта 1994 г.;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Директивы Президента Республики Беларусь от 11 марта 2004 г. № 1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мерах по укреплению общественной безопасности и дисциплины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Декрета Президента Республики Беларусь от 15 декабря 2014 г. № 5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Об усилении требований к руководящим кадрам и работникам организаций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left="142" w:firstLine="54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Закона Республики Беларусь от 15 июля 2015 г. № 305-З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борьбе с коррупцией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Закона Республики Беларусь от 14 июня 2003 г. № 204-З                  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государственной службе в Республике Беларусь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иных нормативных правовых актов, направленных на борьбу с коррупцией.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настоящих Правилах используются термины в значениях, определенных в Законе Республики Беларусь от 15 июля 2015 </w:t>
      </w:r>
      <w:r>
        <w:rPr>
          <w:rStyle w:val="FontStyle12"/>
          <w:sz w:val="30"/>
          <w:szCs w:val="30"/>
        </w:rPr>
        <w:t>г.</w:t>
      </w:r>
      <w:r>
        <w:rPr>
          <w:rStyle w:val="FontStyle11"/>
          <w:sz w:val="30"/>
          <w:szCs w:val="30"/>
        </w:rPr>
        <w:t xml:space="preserve"> № 305-З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борьбе с коррупцией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14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Должностные лица должны принимать все необходимые меры для соблюдения положений настоящих Правил, а каждый гражданин вправе ожидать от должностных лиц поведения в отношениях с ним в соответствии с положениями настоящих Правил.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Знание и соблюдение положений настоящих Правил является одним из критериев оценки качества профессиональной деятельности и уровня развития деловых и личностных качеств должностных лиц.</w:t>
      </w:r>
    </w:p>
    <w:p w:rsidR="001501E2" w:rsidRDefault="001501E2" w:rsidP="001501E2">
      <w:pPr>
        <w:pStyle w:val="Style5"/>
        <w:widowControl/>
        <w:tabs>
          <w:tab w:val="left" w:pos="972"/>
        </w:tabs>
        <w:ind w:left="698" w:right="22" w:firstLine="0"/>
        <w:rPr>
          <w:rStyle w:val="FontStyle11"/>
          <w:sz w:val="30"/>
          <w:szCs w:val="30"/>
        </w:rPr>
      </w:pPr>
    </w:p>
    <w:p w:rsidR="001501E2" w:rsidRDefault="001501E2" w:rsidP="0068105E">
      <w:pPr>
        <w:pStyle w:val="Style2"/>
        <w:widowControl/>
        <w:spacing w:before="65" w:line="240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ГЛАВА 2</w:t>
      </w:r>
    </w:p>
    <w:p w:rsidR="0068105E" w:rsidRDefault="001501E2" w:rsidP="0068105E">
      <w:pPr>
        <w:pStyle w:val="Style6"/>
        <w:widowControl/>
        <w:spacing w:before="29" w:line="240" w:lineRule="auto"/>
        <w:ind w:left="641" w:firstLine="0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ПРИНЦИПЫ СЛУЖЕБНОГО ПОВЕДЕНИЯ</w:t>
      </w:r>
    </w:p>
    <w:p w:rsidR="001501E2" w:rsidRDefault="001501E2" w:rsidP="0068105E">
      <w:pPr>
        <w:pStyle w:val="Style6"/>
        <w:widowControl/>
        <w:spacing w:before="29" w:line="240" w:lineRule="auto"/>
        <w:ind w:left="641" w:firstLine="0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ДОЛЖНОСТНЫХ ЛИЦ</w:t>
      </w:r>
    </w:p>
    <w:p w:rsidR="001501E2" w:rsidRDefault="001501E2" w:rsidP="001501E2">
      <w:pPr>
        <w:pStyle w:val="Style5"/>
        <w:widowControl/>
        <w:numPr>
          <w:ilvl w:val="0"/>
          <w:numId w:val="2"/>
        </w:numPr>
        <w:tabs>
          <w:tab w:val="left" w:pos="979"/>
        </w:tabs>
        <w:spacing w:before="338"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Государственные органы и организации придерживаются принципов законодательства о борьбе с коррупцией, а также принципов этического делового поведения во всех видах деловых отношений. Принципы настоящих Правил обязательны для исполнения всеми должностными лицами.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 государственных органах и организациях закрепляется принцип неприятия коррупции в любых формах и проявлениях как в повседневной деятельности, так и при реализации стратегических проектов.</w:t>
      </w:r>
    </w:p>
    <w:p w:rsidR="001501E2" w:rsidRDefault="001501E2" w:rsidP="001501E2">
      <w:pPr>
        <w:pStyle w:val="Style5"/>
        <w:widowControl/>
        <w:numPr>
          <w:ilvl w:val="0"/>
          <w:numId w:val="3"/>
        </w:numPr>
        <w:tabs>
          <w:tab w:val="left" w:pos="979"/>
        </w:tabs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Базовыми принципами антикоррупционного поведения должностных лиц являются: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соответствия действий и решений законодательству -реализуемые в государственных органах и организациях меры и процедуры формирования служебного поведения должны соответствовать законодательству;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личного примера - руководству государственных органов и организаций отводится ключевая роль в формировании культуры </w:t>
      </w:r>
      <w:r>
        <w:rPr>
          <w:rStyle w:val="FontStyle11"/>
          <w:sz w:val="30"/>
          <w:szCs w:val="30"/>
        </w:rPr>
        <w:lastRenderedPageBreak/>
        <w:t>нетерпимости к коррупции и в создании внутриорганизационной системы предупреждения коррупции;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вовлеченности должностных лиц в процессы борьбы с коррупцией - осуществляется широкая информированность работников о положениях законодательства по борьбе с коррупцией, а также принимаются меры для их активного участия в формировании и реализации антикоррупционных стандартов и процедур в государственных органах и иных организациях;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соразмерности антикоррупционных процедур риску коррупции - выполнение должностными лицами комплекса мер, позволяющих снизить вероятность вовлечения их в коррупционную деятельность;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эффективности антикоррупционных процедур - оптимальность антикоррупционных мероприятий государственных органов и организаций по стоимости, простоте реализации и значимости результатов;</w:t>
      </w:r>
    </w:p>
    <w:p w:rsidR="001501E2" w:rsidRDefault="001501E2" w:rsidP="001501E2">
      <w:pPr>
        <w:pStyle w:val="Style6"/>
        <w:widowControl/>
        <w:ind w:right="1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ответственности и неотвратимости наказания за коррупционные проявления - неотвратимость наказания всех должностных лиц вне зависимости от занимаемой должности, стажа работы и иных условий в случае совершения ими коррупционных правонарушений и в связи с исполнением трудовых обязанностей;</w:t>
      </w:r>
    </w:p>
    <w:p w:rsidR="001501E2" w:rsidRDefault="001501E2" w:rsidP="001501E2">
      <w:pPr>
        <w:pStyle w:val="Style4"/>
        <w:widowControl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   открытости    хозяйственной    и    иной деятельности информирование контрагентов, партнеров и общественности о результатах хозяйственной   деятельности,   за   исключением   информации, имеющей служебный характер или представляющей коммерческую тайну;</w:t>
      </w:r>
    </w:p>
    <w:p w:rsidR="001501E2" w:rsidRDefault="001501E2" w:rsidP="001501E2">
      <w:pPr>
        <w:pStyle w:val="Style6"/>
        <w:widowControl/>
        <w:spacing w:before="65"/>
        <w:ind w:right="7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постоянного контроля и регулярного мониторинга состояния дел - регулярный мониторинг эффективности настоящих Правил и доведение его результатов всем заинтересованным.</w:t>
      </w:r>
    </w:p>
    <w:p w:rsidR="001501E2" w:rsidRDefault="001501E2" w:rsidP="001501E2">
      <w:pPr>
        <w:pStyle w:val="Style2"/>
        <w:widowControl/>
        <w:spacing w:line="240" w:lineRule="exact"/>
        <w:ind w:left="2614" w:right="2585"/>
      </w:pPr>
    </w:p>
    <w:p w:rsidR="0068105E" w:rsidRDefault="001501E2" w:rsidP="0068105E">
      <w:pPr>
        <w:pStyle w:val="Style2"/>
        <w:widowControl/>
        <w:spacing w:before="84" w:line="338" w:lineRule="exact"/>
        <w:ind w:right="2585" w:firstLine="1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ГЛАВА 3</w:t>
      </w:r>
    </w:p>
    <w:p w:rsidR="001501E2" w:rsidRDefault="001501E2" w:rsidP="0068105E">
      <w:pPr>
        <w:pStyle w:val="Style2"/>
        <w:widowControl/>
        <w:spacing w:before="84" w:line="338" w:lineRule="exact"/>
        <w:ind w:right="-1" w:firstLine="1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ПРЕДУПРЕЖДЕНИЕ КОРРУПЦИИ</w:t>
      </w:r>
    </w:p>
    <w:p w:rsidR="001501E2" w:rsidRDefault="001501E2" w:rsidP="001501E2">
      <w:pPr>
        <w:pStyle w:val="Style7"/>
        <w:widowControl/>
        <w:spacing w:line="240" w:lineRule="exact"/>
        <w:ind w:left="706"/>
      </w:pPr>
    </w:p>
    <w:p w:rsidR="001501E2" w:rsidRDefault="001501E2" w:rsidP="001501E2">
      <w:pPr>
        <w:pStyle w:val="Style7"/>
        <w:widowControl/>
        <w:tabs>
          <w:tab w:val="left" w:pos="972"/>
        </w:tabs>
        <w:spacing w:before="98"/>
        <w:ind w:left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8.</w:t>
      </w:r>
      <w:r>
        <w:rPr>
          <w:rStyle w:val="FontStyle11"/>
          <w:sz w:val="30"/>
          <w:szCs w:val="30"/>
        </w:rPr>
        <w:tab/>
        <w:t>В целях предупреждения коррупции должностные лица должны:</w:t>
      </w:r>
      <w:r>
        <w:rPr>
          <w:rStyle w:val="FontStyle11"/>
          <w:sz w:val="30"/>
          <w:szCs w:val="30"/>
        </w:rPr>
        <w:br/>
        <w:t>противостоять проявлениям коррупции;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не допускать коррупционных правонарушений либо правонарушений, создающих условия для коррупции;</w:t>
      </w:r>
    </w:p>
    <w:p w:rsidR="001501E2" w:rsidRDefault="001501E2" w:rsidP="001501E2">
      <w:pPr>
        <w:pStyle w:val="Style6"/>
        <w:widowControl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пресекать факты коррупционных правонарушений со стороны других должностных лиц;</w:t>
      </w:r>
    </w:p>
    <w:p w:rsidR="001501E2" w:rsidRDefault="001501E2" w:rsidP="001501E2">
      <w:pPr>
        <w:pStyle w:val="Style6"/>
        <w:widowControl/>
        <w:ind w:right="7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избегать поведения, которое может вынудить их оказать услугу другому лицу взамен предоставленных от него преимуществ, льгот или иных благ;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>не допускать посредничество во взяточничестве или коммерческом подкупе, либо иным образом способствовать взяткодателю и/или взяткополучателю в достижении или реализации соглашения между ними о получении и даче взятки или совершении коммерческого подкупа;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отказываться от получения любых платежей в виде денежных средств материальных ценностей, иной выгоды или преимущества, если получение таких платежей, выгод или преимуществ само по себе является следствием ненадлежащего выполнения должностных или иных предусмотренных законом обязанностей.</w:t>
      </w:r>
    </w:p>
    <w:p w:rsidR="001501E2" w:rsidRDefault="001501E2" w:rsidP="001501E2">
      <w:pPr>
        <w:pStyle w:val="Style5"/>
        <w:widowControl/>
        <w:numPr>
          <w:ilvl w:val="0"/>
          <w:numId w:val="4"/>
        </w:numPr>
        <w:tabs>
          <w:tab w:val="left" w:pos="1001"/>
        </w:tabs>
        <w:ind w:right="7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Обо всех случаях, которые могут повлиять на исполнение работником его обязанностей, он должен докладывать своему непосредственному руководителю, а при необходимости также и другим должностным лицам или органам.</w:t>
      </w:r>
    </w:p>
    <w:p w:rsidR="001501E2" w:rsidRDefault="001501E2" w:rsidP="001501E2">
      <w:pPr>
        <w:pStyle w:val="Style5"/>
        <w:widowControl/>
        <w:numPr>
          <w:ilvl w:val="0"/>
          <w:numId w:val="5"/>
        </w:numPr>
        <w:tabs>
          <w:tab w:val="left" w:pos="1094"/>
        </w:tabs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Должностное лицо несет ответственность за неправомерность своих действий. В случае сомнения в правомерности полученных для исполнения приказа, распоряжения и так далее (далее - указания) должностное лицо обязано незамедлительно сообщить об этом в письменной форме: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своему непосредственному руководителю; 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руководителю, издавшему указания; 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вышестоящему руководителю.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Если вышестоящий руководитель, а в его отсутствие руководитель, издавший указания в письменной форме, подтверждают их, работник обязан их исполнить, за исключением случаев, когда их исполнение является преступлением.</w:t>
      </w:r>
    </w:p>
    <w:p w:rsidR="001501E2" w:rsidRDefault="001501E2" w:rsidP="001501E2">
      <w:pPr>
        <w:pStyle w:val="Style5"/>
        <w:widowControl/>
        <w:numPr>
          <w:ilvl w:val="0"/>
          <w:numId w:val="6"/>
        </w:numPr>
        <w:tabs>
          <w:tab w:val="left" w:pos="1094"/>
        </w:tabs>
        <w:ind w:right="14"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Если должностное лицо располагает достоверной информацией о коррупционном   правонарушении   либо   о   правонарушении, создающим условия для коррупции, оно должно принять необходимые меры по предотвращению и пресечению такого правонарушения.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 необходимым мерам относятся информирование руководства государственного органа или организации; информирование уполномоченных государственных органов.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После получения информации о коррупционном правонарушении либо о правонарушении, создающим условия для коррупции, руководство государственного органа или организации принимает по ним соответствующие меры, в том числе по защите лица, сообщившего о правонарушении, если в его действиях нет нарушений законодательства, от незаконного преследования, негативно влияющего на его дальнейшую служебную деятельность, права и законные интересы.</w:t>
      </w:r>
    </w:p>
    <w:p w:rsidR="001501E2" w:rsidRDefault="001501E2" w:rsidP="001501E2">
      <w:pPr>
        <w:pStyle w:val="Style5"/>
        <w:widowControl/>
        <w:numPr>
          <w:ilvl w:val="0"/>
          <w:numId w:val="7"/>
        </w:numPr>
        <w:tabs>
          <w:tab w:val="left" w:pos="1116"/>
        </w:tabs>
        <w:ind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При возникновении конфликта интересов должностное лицо обязано принять меры по его предотвращению и урегулированию, предусмотренные законодательством о борьбе с коррупцией.</w:t>
      </w:r>
    </w:p>
    <w:p w:rsidR="001501E2" w:rsidRDefault="001501E2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ind w:right="14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 В государственных органах и организациях должны проводить конкурсы, аукционы или иные процедуры в порядке и на условиях, определенных законодательством, при принятии решений: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распоряжении государственным имуществом;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проведении закупок;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привлечении юридических лиц и (или) индивидуальных предпринимателей к реализации государственных программ и государственных заказов;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распределении квот;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выборе поставщиков для государственных нужд;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возложении на юридическое лицо и (или) индивидуального предпринимателя отдельных функций государственного заказчика;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в иных случаях, предусмотренных актами законодательства.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Настоящий пункт применяет в случаях, если иное не предусмотрено Президентом Республики Беларусь.</w:t>
      </w:r>
    </w:p>
    <w:p w:rsidR="001501E2" w:rsidRDefault="001501E2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spacing w:before="7"/>
        <w:ind w:right="22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Должностные лица в письменном виде дают обязательство по соблюдению ограничений, установленных статьями 17-20 Закона Республики Беларусь от 15 июля 2015 </w:t>
      </w:r>
      <w:r>
        <w:rPr>
          <w:rStyle w:val="FontStyle11"/>
          <w:spacing w:val="-30"/>
          <w:sz w:val="30"/>
          <w:szCs w:val="30"/>
        </w:rPr>
        <w:t>г.</w:t>
      </w:r>
      <w:r>
        <w:rPr>
          <w:rStyle w:val="FontStyle11"/>
          <w:sz w:val="30"/>
          <w:szCs w:val="30"/>
        </w:rPr>
        <w:t xml:space="preserve"> № 305-3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борьбе с коррупцией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, и ставятся в известность о правовых последствиях неисполнения такого обязательства.</w:t>
      </w:r>
    </w:p>
    <w:p w:rsidR="001501E2" w:rsidRDefault="001501E2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ind w:right="29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Руководство государственного органа и организации вправе привлекать лиц, совершивших коррупционные правонарушения или правонарушения, создающие условия для коррупции, а также нарушивших письменное обязательство, указанное в пункте 14 настоящих Правил, к дисциплинарной ответственности вплоть до освобождения от занимаемой должности (увольнения) в порядке, установленном соответствующими законодательными актами.</w:t>
      </w:r>
    </w:p>
    <w:p w:rsidR="0068105E" w:rsidRPr="0068105E" w:rsidRDefault="001501E2" w:rsidP="0068105E">
      <w:pPr>
        <w:pStyle w:val="Style5"/>
        <w:widowControl/>
        <w:numPr>
          <w:ilvl w:val="0"/>
          <w:numId w:val="8"/>
        </w:numPr>
        <w:tabs>
          <w:tab w:val="left" w:pos="1138"/>
        </w:tabs>
        <w:spacing w:before="22" w:line="331" w:lineRule="exact"/>
        <w:ind w:right="36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Все должностные лица имеют право принимать участие в разработке и общественном обсуждении проектов локальных правовых актов в сфере борьбы с коррупцией, в деятельности комиссии по противодействию коррупции, а также в иных формах, предусмотренных законодательством.</w:t>
      </w:r>
    </w:p>
    <w:p w:rsidR="0068105E" w:rsidRDefault="0068105E" w:rsidP="001501E2">
      <w:pPr>
        <w:pStyle w:val="Style5"/>
        <w:widowControl/>
        <w:tabs>
          <w:tab w:val="left" w:pos="1138"/>
        </w:tabs>
        <w:spacing w:before="22" w:line="331" w:lineRule="exact"/>
        <w:ind w:left="727" w:right="36" w:firstLine="0"/>
        <w:rPr>
          <w:rStyle w:val="FontStyle11"/>
          <w:sz w:val="30"/>
          <w:szCs w:val="30"/>
        </w:rPr>
      </w:pPr>
    </w:p>
    <w:p w:rsidR="001501E2" w:rsidRDefault="001501E2" w:rsidP="001501E2">
      <w:pPr>
        <w:pStyle w:val="Style2"/>
        <w:widowControl/>
        <w:spacing w:before="65" w:line="338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ГЛАВА 4</w:t>
      </w:r>
    </w:p>
    <w:p w:rsidR="001501E2" w:rsidRDefault="001501E2" w:rsidP="001501E2">
      <w:pPr>
        <w:pStyle w:val="Style2"/>
        <w:widowControl/>
        <w:spacing w:line="338" w:lineRule="exact"/>
        <w:ind w:left="7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ОТВЕТСТВЕННОСТЬ ЗА НАРУШЕНИЕ НАСТОЯЩИХ ПРАВИЛ, ОРГАНИЗАЦИЯ И КОНТРОЛЬ ИХ ИСПОЛНЕНИЯ</w:t>
      </w:r>
    </w:p>
    <w:p w:rsidR="001501E2" w:rsidRDefault="001501E2" w:rsidP="001501E2">
      <w:pPr>
        <w:pStyle w:val="Style5"/>
        <w:widowControl/>
        <w:numPr>
          <w:ilvl w:val="0"/>
          <w:numId w:val="9"/>
        </w:numPr>
        <w:tabs>
          <w:tab w:val="left" w:pos="1109"/>
        </w:tabs>
        <w:spacing w:before="331"/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1501E2" w:rsidRDefault="001501E2" w:rsidP="001501E2">
      <w:pPr>
        <w:pStyle w:val="Style5"/>
        <w:widowControl/>
        <w:numPr>
          <w:ilvl w:val="0"/>
          <w:numId w:val="9"/>
        </w:numPr>
        <w:tabs>
          <w:tab w:val="left" w:pos="1109"/>
        </w:tabs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 Каждый государственный орган и организации последовательно обеспечивают реализацию настоящих Правил в своей деятельности: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открыто заявляют о неприятии коррупции и требуют от своих должностных лиц безусловного соблюдения базовых принципов, норм и правил антикоррупционного поведения;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осуществляют мероприятия по повышению мотивации должностных лиц придерживаться антикоррупционного поведения;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организуют мероприятия по выявлению и последующей актуализации коррупционных рисков;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реализуют и актуализируют программу обучения должностных лиц антикоррупционному поведению;</w:t>
      </w:r>
    </w:p>
    <w:p w:rsidR="001501E2" w:rsidRDefault="001501E2" w:rsidP="001501E2">
      <w:pPr>
        <w:pStyle w:val="Style2"/>
        <w:widowControl/>
        <w:spacing w:line="338" w:lineRule="exact"/>
        <w:ind w:left="706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формируют антикоррупционное мировоззрение;</w:t>
      </w:r>
    </w:p>
    <w:p w:rsidR="001501E2" w:rsidRDefault="001501E2" w:rsidP="001501E2">
      <w:pPr>
        <w:pStyle w:val="Style2"/>
        <w:widowControl/>
        <w:spacing w:line="338" w:lineRule="exact"/>
        <w:ind w:left="706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создают условия нетерпимости к коррупционному поведению;</w:t>
      </w:r>
    </w:p>
    <w:p w:rsidR="001501E2" w:rsidRDefault="001501E2" w:rsidP="001501E2">
      <w:pPr>
        <w:pStyle w:val="Style6"/>
        <w:widowControl/>
        <w:ind w:right="29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обеспечивают повышение уровня правосознания и правовой культуры должностных лиц.</w:t>
      </w:r>
    </w:p>
    <w:p w:rsidR="001501E2" w:rsidRDefault="001501E2" w:rsidP="001501E2">
      <w:pPr>
        <w:pStyle w:val="Style5"/>
        <w:widowControl/>
        <w:numPr>
          <w:ilvl w:val="0"/>
          <w:numId w:val="10"/>
        </w:numPr>
        <w:tabs>
          <w:tab w:val="left" w:pos="1109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 целях осуществления контроля за исполнением положений настоящих Правил руководством государственного органа и организации назначаются лица (структурные подразделения), ответственные за актуализацию, внедрение, мониторинг и реализацию настоящих Правил.</w:t>
      </w:r>
    </w:p>
    <w:p w:rsidR="001501E2" w:rsidRDefault="001501E2" w:rsidP="001501E2">
      <w:pPr>
        <w:pStyle w:val="Style5"/>
        <w:widowControl/>
        <w:numPr>
          <w:ilvl w:val="0"/>
          <w:numId w:val="10"/>
        </w:numPr>
        <w:tabs>
          <w:tab w:val="left" w:pos="1109"/>
        </w:tabs>
        <w:ind w:right="29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Текст настоящих Правил размещается в общедоступных местах государственных органов и иных организаций, а также на интернет-сайтах государственных органов и организаций.</w:t>
      </w:r>
    </w:p>
    <w:p w:rsidR="001501E2" w:rsidRDefault="001501E2" w:rsidP="001501E2">
      <w:pPr>
        <w:pStyle w:val="nenzag"/>
        <w:spacing w:before="0" w:after="0"/>
        <w:rPr>
          <w:b w:val="0"/>
        </w:rPr>
      </w:pPr>
    </w:p>
    <w:p w:rsidR="001501E2" w:rsidRDefault="001501E2" w:rsidP="001501E2">
      <w:pPr>
        <w:pStyle w:val="nenzag"/>
        <w:spacing w:before="0" w:after="0"/>
        <w:rPr>
          <w:b w:val="0"/>
          <w:sz w:val="30"/>
          <w:szCs w:val="30"/>
        </w:rPr>
      </w:pPr>
    </w:p>
    <w:p w:rsidR="00CE49B2" w:rsidRDefault="00CE49B2"/>
    <w:sectPr w:rsidR="00CE49B2" w:rsidSect="00681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B7" w:rsidRDefault="00D658B7" w:rsidP="001501E2">
      <w:r>
        <w:separator/>
      </w:r>
    </w:p>
  </w:endnote>
  <w:endnote w:type="continuationSeparator" w:id="1">
    <w:p w:rsidR="00D658B7" w:rsidRDefault="00D658B7" w:rsidP="0015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B7" w:rsidRDefault="00D658B7" w:rsidP="001501E2">
      <w:r>
        <w:separator/>
      </w:r>
    </w:p>
  </w:footnote>
  <w:footnote w:type="continuationSeparator" w:id="1">
    <w:p w:rsidR="00D658B7" w:rsidRDefault="00D658B7" w:rsidP="0015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DF4EAC">
    <w:pPr>
      <w:pStyle w:val="a3"/>
      <w:jc w:val="center"/>
    </w:pPr>
    <w:r>
      <w:fldChar w:fldCharType="begin"/>
    </w:r>
    <w:r w:rsidR="001501E2">
      <w:instrText xml:space="preserve"> PAGE   \* MERGEFORMAT </w:instrText>
    </w:r>
    <w:r>
      <w:fldChar w:fldCharType="separate"/>
    </w:r>
    <w:r w:rsidR="007510AB">
      <w:rPr>
        <w:noProof/>
      </w:rPr>
      <w:t>1</w:t>
    </w:r>
    <w:r>
      <w:fldChar w:fldCharType="end"/>
    </w:r>
  </w:p>
  <w:p w:rsidR="001501E2" w:rsidRDefault="001501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794"/>
    <w:multiLevelType w:val="singleLevel"/>
    <w:tmpl w:val="954AA830"/>
    <w:lvl w:ilvl="0">
      <w:start w:val="17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E74EAD"/>
    <w:multiLevelType w:val="singleLevel"/>
    <w:tmpl w:val="2154E3B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E15533"/>
    <w:multiLevelType w:val="singleLevel"/>
    <w:tmpl w:val="AB00A2AA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607667"/>
    <w:multiLevelType w:val="singleLevel"/>
    <w:tmpl w:val="3C587FDC"/>
    <w:lvl w:ilvl="0">
      <w:start w:val="9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623B05"/>
    <w:multiLevelType w:val="singleLevel"/>
    <w:tmpl w:val="E1FABE38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D007AD"/>
    <w:multiLevelType w:val="singleLevel"/>
    <w:tmpl w:val="3B30305C"/>
    <w:lvl w:ilvl="0">
      <w:start w:val="20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9B17758"/>
    <w:multiLevelType w:val="singleLevel"/>
    <w:tmpl w:val="8DD0E82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B95738"/>
    <w:multiLevelType w:val="singleLevel"/>
    <w:tmpl w:val="B3427950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4"/>
    <w:lvlOverride w:ilvl="0">
      <w:startOverride w:val="6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9"/>
    </w:lvlOverride>
  </w:num>
  <w:num w:numId="5">
    <w:abstractNumId w:val="3"/>
    <w:lvlOverride w:ilvl="0">
      <w:lvl w:ilvl="0">
        <w:start w:val="9"/>
        <w:numFmt w:val="decimal"/>
        <w:lvlText w:val="%1.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1"/>
    </w:lvlOverride>
  </w:num>
  <w:num w:numId="7">
    <w:abstractNumId w:val="6"/>
    <w:lvlOverride w:ilvl="0">
      <w:startOverride w:val="12"/>
    </w:lvlOverride>
  </w:num>
  <w:num w:numId="8">
    <w:abstractNumId w:val="6"/>
    <w:lvlOverride w:ilvl="0">
      <w:lvl w:ilvl="0">
        <w:start w:val="12"/>
        <w:numFmt w:val="decimal"/>
        <w:lvlText w:val="%1."/>
        <w:legacy w:legacy="1" w:legacySpace="0" w:legacyIndent="4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startOverride w:val="17"/>
    </w:lvlOverride>
  </w:num>
  <w:num w:numId="10">
    <w:abstractNumId w:val="5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1E2"/>
    <w:rsid w:val="00082B79"/>
    <w:rsid w:val="001501E2"/>
    <w:rsid w:val="00330AA8"/>
    <w:rsid w:val="00416F74"/>
    <w:rsid w:val="0048133C"/>
    <w:rsid w:val="004B5C68"/>
    <w:rsid w:val="005C1AEC"/>
    <w:rsid w:val="0068105E"/>
    <w:rsid w:val="007510AB"/>
    <w:rsid w:val="00754FF0"/>
    <w:rsid w:val="00973903"/>
    <w:rsid w:val="009B4813"/>
    <w:rsid w:val="00BF3F60"/>
    <w:rsid w:val="00C20538"/>
    <w:rsid w:val="00CE49B2"/>
    <w:rsid w:val="00D41114"/>
    <w:rsid w:val="00D658B7"/>
    <w:rsid w:val="00DF4EAC"/>
    <w:rsid w:val="00ED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E2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501E2"/>
    <w:pPr>
      <w:spacing w:after="400"/>
      <w:jc w:val="center"/>
      <w:outlineLvl w:val="0"/>
    </w:pPr>
    <w:rPr>
      <w:b/>
      <w:bCs/>
      <w:color w:val="000088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E2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nengrif">
    <w:name w:val="nen_grif"/>
    <w:basedOn w:val="a"/>
    <w:rsid w:val="001501E2"/>
    <w:pPr>
      <w:ind w:left="40"/>
    </w:pPr>
    <w:rPr>
      <w:i/>
      <w:iCs/>
    </w:rPr>
  </w:style>
  <w:style w:type="paragraph" w:customStyle="1" w:styleId="nenzag">
    <w:name w:val="nen_zag"/>
    <w:basedOn w:val="a"/>
    <w:rsid w:val="001501E2"/>
    <w:pPr>
      <w:spacing w:before="400" w:after="400"/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1501E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501E2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4">
    <w:name w:val="Style4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698"/>
    </w:pPr>
  </w:style>
  <w:style w:type="paragraph" w:customStyle="1" w:styleId="Style5">
    <w:name w:val="Style5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</w:pPr>
  </w:style>
  <w:style w:type="character" w:customStyle="1" w:styleId="FontStyle11">
    <w:name w:val="Font Style11"/>
    <w:basedOn w:val="a0"/>
    <w:uiPriority w:val="99"/>
    <w:rsid w:val="001501E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1501E2"/>
    <w:rPr>
      <w:rFonts w:ascii="Candara" w:hAnsi="Candara" w:cs="Candara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1E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1E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</dc:creator>
  <cp:keywords/>
  <dc:description/>
  <cp:lastModifiedBy>User</cp:lastModifiedBy>
  <cp:revision>2</cp:revision>
  <cp:lastPrinted>2020-02-19T07:46:00Z</cp:lastPrinted>
  <dcterms:created xsi:type="dcterms:W3CDTF">2021-02-06T06:53:00Z</dcterms:created>
  <dcterms:modified xsi:type="dcterms:W3CDTF">2021-02-06T06:53:00Z</dcterms:modified>
</cp:coreProperties>
</file>